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Sea Ice, The Character - Teacher Guide</w:t>
      </w:r>
    </w:p>
    <w:p w:rsidR="00000000" w:rsidDel="00000000" w:rsidP="00000000" w:rsidRDefault="00000000" w:rsidRPr="00000000" w14:paraId="00000002">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-12699</wp:posOffset>
                </wp:positionV>
                <wp:extent cx="5972175" cy="54491"/>
                <wp:effectExtent b="0" l="0" r="0" t="0"/>
                <wp:wrapSquare wrapText="bothSides" distB="0" distT="0" distL="0" distR="0"/>
                <wp:docPr id="8" name=""/>
                <a:graphic>
                  <a:graphicData uri="http://schemas.microsoft.com/office/word/2010/wordprocessingShape">
                    <wps:wsp>
                      <wps:cNvCnPr/>
                      <wps:spPr>
                        <a:xfrm flipH="1" rot="10800000">
                          <a:off x="2080800" y="3775050"/>
                          <a:ext cx="6530400" cy="9900"/>
                        </a:xfrm>
                        <a:prstGeom prst="straightConnector1">
                          <a:avLst/>
                        </a:prstGeom>
                        <a:noFill/>
                        <a:ln cap="flat" cmpd="sng" w="28575">
                          <a:solidFill>
                            <a:srgbClr val="3D85C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-12699</wp:posOffset>
                </wp:positionV>
                <wp:extent cx="5972175" cy="54491"/>
                <wp:effectExtent b="0" l="0" r="0" t="0"/>
                <wp:wrapSquare wrapText="bothSides" distB="0" distT="0" distL="0" distR="0"/>
                <wp:docPr id="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972175" cy="54491"/>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3353863</wp:posOffset>
            </wp:positionH>
            <wp:positionV relativeFrom="paragraph">
              <wp:posOffset>171450</wp:posOffset>
            </wp:positionV>
            <wp:extent cx="2494487" cy="1614488"/>
            <wp:effectExtent b="0" l="0" r="0" t="0"/>
            <wp:wrapSquare wrapText="bothSides" distB="114300" distT="114300" distL="114300" distR="114300"/>
            <wp:docPr id="1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494487" cy="1614488"/>
                    </a:xfrm>
                    <a:prstGeom prst="rect"/>
                    <a:ln/>
                  </pic:spPr>
                </pic:pic>
              </a:graphicData>
            </a:graphic>
          </wp:anchor>
        </w:drawing>
      </w:r>
    </w:p>
    <w:p w:rsidR="00000000" w:rsidDel="00000000" w:rsidP="00000000" w:rsidRDefault="00000000" w:rsidRPr="00000000" w14:paraId="00000003">
      <w:pPr>
        <w:pageBreakBefore w:val="0"/>
        <w:rPr>
          <w:b w:val="1"/>
        </w:rPr>
      </w:pPr>
      <w:r w:rsidDel="00000000" w:rsidR="00000000" w:rsidRPr="00000000">
        <w:rPr>
          <w:b w:val="1"/>
          <w:rtl w:val="0"/>
        </w:rPr>
        <w:t xml:space="preserve">Setting the Stage</w:t>
      </w:r>
    </w:p>
    <w:p w:rsidR="00000000" w:rsidDel="00000000" w:rsidP="00000000" w:rsidRDefault="00000000" w:rsidRPr="00000000" w14:paraId="00000004">
      <w:pPr>
        <w:rPr/>
      </w:pPr>
      <w:r w:rsidDel="00000000" w:rsidR="00000000" w:rsidRPr="00000000">
        <w:rPr>
          <w:rtl w:val="0"/>
        </w:rPr>
        <w:t xml:space="preserve">Sea ice plays an important role in the Arctic. It serves as one of the foundational pieces of the Arctic’s climate system. Local wildlife and human civilizations depend on healthy sea ice for travel, food, and their way of life. Globally, sea ice plays an important role in regulating our climate, serving as our world's “air conditioner.”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On the MOSAiC Expedition, the scientific team depended on sea ice for research. As the German Icebreaker Polarstern drifted with the sea ice, scientists and crew walked on the ice every day and studied it along with the Arctic’s atmosphere, ocean, ecosystem, and biogeochemistry. Throughout their time on the ice, many scientists and crew gained important knowledge and appreciation for the ice. Understanding sea ice allowed them to travel safely over it, assess its changes, and appreciate one of the most unique and extreme regions of our planet.</w:t>
      </w:r>
    </w:p>
    <w:p w:rsidR="00000000" w:rsidDel="00000000" w:rsidP="00000000" w:rsidRDefault="00000000" w:rsidRPr="00000000" w14:paraId="00000007">
      <w:pPr>
        <w:pageBreakBefore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6930"/>
        <w:tblGridChange w:id="0">
          <w:tblGrid>
            <w:gridCol w:w="2430"/>
            <w:gridCol w:w="6930"/>
          </w:tblGrid>
        </w:tblGridChange>
      </w:tblGrid>
      <w:tr>
        <w:trPr>
          <w:cantSplit w:val="0"/>
          <w:trHeight w:val="420" w:hRule="atLeast"/>
          <w:tblHeader w:val="0"/>
        </w:trPr>
        <w:tc>
          <w:tcPr>
            <w:gridSpan w:val="2"/>
            <w:shd w:fill="9fc5e8"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Instructional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Grade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Middle/High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Instructional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sz w:val="20"/>
                <w:szCs w:val="20"/>
                <w:rtl w:val="0"/>
              </w:rPr>
              <w:t xml:space="preserve">60 minutes active student instruction </w:t>
            </w:r>
            <w:r w:rsidDel="00000000" w:rsidR="00000000" w:rsidRPr="00000000">
              <w:rPr>
                <w:i w:val="1"/>
                <w:sz w:val="20"/>
                <w:szCs w:val="20"/>
                <w:rtl w:val="0"/>
              </w:rPr>
              <w:t xml:space="preserve">(total time needed)</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30 minutes active prep</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2-4 hours passive prep (freezing water)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0"/>
                <w:szCs w:val="20"/>
              </w:rPr>
            </w:pPr>
            <w:r w:rsidDel="00000000" w:rsidR="00000000" w:rsidRPr="00000000">
              <w:rPr>
                <w:b w:val="1"/>
                <w:sz w:val="20"/>
                <w:szCs w:val="20"/>
                <w:rtl w:val="0"/>
              </w:rPr>
              <w:t xml:space="preserve">Lesson Driving 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left="0" w:firstLine="0"/>
              <w:rPr>
                <w:sz w:val="20"/>
                <w:szCs w:val="20"/>
              </w:rPr>
            </w:pPr>
            <w:r w:rsidDel="00000000" w:rsidR="00000000" w:rsidRPr="00000000">
              <w:rPr>
                <w:sz w:val="20"/>
                <w:szCs w:val="20"/>
                <w:rtl w:val="0"/>
              </w:rPr>
              <w:t xml:space="preserve">How does saltwater sea ice differ from freshwater ice? What is sea ice like in the Arctic? Why is sea ice important in the Arctic?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What Students Will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75.9999942779541" w:lineRule="auto"/>
              <w:ind w:left="0" w:firstLine="0"/>
              <w:rPr>
                <w:sz w:val="20"/>
                <w:szCs w:val="20"/>
              </w:rPr>
            </w:pPr>
            <w:r w:rsidDel="00000000" w:rsidR="00000000" w:rsidRPr="00000000">
              <w:rPr>
                <w:sz w:val="20"/>
                <w:szCs w:val="20"/>
                <w:rtl w:val="0"/>
              </w:rPr>
              <w:t xml:space="preserve">Students will look at different kinds of sea ice formations seen during the MOSAiC Expedition and be asked to compare saltwater and freshwater ice cores and their attributes.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numPr>
                <w:ilvl w:val="0"/>
                <w:numId w:val="5"/>
              </w:numPr>
              <w:ind w:left="720" w:hanging="360"/>
              <w:rPr>
                <w:sz w:val="20"/>
                <w:szCs w:val="20"/>
              </w:rPr>
            </w:pPr>
            <w:hyperlink r:id="rId9">
              <w:r w:rsidDel="00000000" w:rsidR="00000000" w:rsidRPr="00000000">
                <w:rPr>
                  <w:color w:val="1155cc"/>
                  <w:sz w:val="20"/>
                  <w:szCs w:val="20"/>
                  <w:u w:val="single"/>
                  <w:rtl w:val="0"/>
                </w:rPr>
                <w:t xml:space="preserve">Sea Ice PPT</w:t>
              </w:r>
            </w:hyperlink>
            <w:r w:rsidDel="00000000" w:rsidR="00000000" w:rsidRPr="00000000">
              <w:rPr>
                <w:rtl w:val="0"/>
              </w:rPr>
            </w:r>
          </w:p>
          <w:p w:rsidR="00000000" w:rsidDel="00000000" w:rsidP="00000000" w:rsidRDefault="00000000" w:rsidRPr="00000000" w14:paraId="00000016">
            <w:pPr>
              <w:numPr>
                <w:ilvl w:val="0"/>
                <w:numId w:val="5"/>
              </w:numPr>
              <w:ind w:left="720" w:hanging="360"/>
              <w:rPr>
                <w:sz w:val="20"/>
                <w:szCs w:val="20"/>
                <w:u w:val="none"/>
              </w:rPr>
            </w:pPr>
            <w:hyperlink r:id="rId10">
              <w:r w:rsidDel="00000000" w:rsidR="00000000" w:rsidRPr="00000000">
                <w:rPr>
                  <w:color w:val="1155cc"/>
                  <w:sz w:val="20"/>
                  <w:szCs w:val="20"/>
                  <w:u w:val="single"/>
                  <w:rtl w:val="0"/>
                </w:rPr>
                <w:t xml:space="preserve">Jessie Creamean talk</w:t>
              </w:r>
            </w:hyperlink>
            <w:r w:rsidDel="00000000" w:rsidR="00000000" w:rsidRPr="00000000">
              <w:rPr>
                <w:sz w:val="20"/>
                <w:szCs w:val="20"/>
                <w:rtl w:val="0"/>
              </w:rPr>
              <w:t xml:space="preserve"> (YouTube video)</w:t>
            </w:r>
            <w:r w:rsidDel="00000000" w:rsidR="00000000" w:rsidRPr="00000000">
              <w:rPr>
                <w:rtl w:val="0"/>
              </w:rPr>
            </w:r>
          </w:p>
          <w:p w:rsidR="00000000" w:rsidDel="00000000" w:rsidP="00000000" w:rsidRDefault="00000000" w:rsidRPr="00000000" w14:paraId="00000017">
            <w:pPr>
              <w:numPr>
                <w:ilvl w:val="0"/>
                <w:numId w:val="5"/>
              </w:numPr>
              <w:ind w:left="720" w:hanging="360"/>
              <w:rPr>
                <w:sz w:val="20"/>
                <w:szCs w:val="20"/>
              </w:rPr>
            </w:pPr>
            <w:r w:rsidDel="00000000" w:rsidR="00000000" w:rsidRPr="00000000">
              <w:rPr>
                <w:sz w:val="20"/>
                <w:szCs w:val="20"/>
                <w:rtl w:val="0"/>
              </w:rPr>
              <w:t xml:space="preserve">Pitcher or large container to prepare salt water</w:t>
            </w:r>
          </w:p>
          <w:p w:rsidR="00000000" w:rsidDel="00000000" w:rsidP="00000000" w:rsidRDefault="00000000" w:rsidRPr="00000000" w14:paraId="00000018">
            <w:pPr>
              <w:numPr>
                <w:ilvl w:val="0"/>
                <w:numId w:val="5"/>
              </w:numPr>
              <w:ind w:left="720" w:hanging="360"/>
              <w:rPr>
                <w:sz w:val="20"/>
                <w:szCs w:val="20"/>
              </w:rPr>
            </w:pPr>
            <w:r w:rsidDel="00000000" w:rsidR="00000000" w:rsidRPr="00000000">
              <w:rPr>
                <w:sz w:val="20"/>
                <w:szCs w:val="20"/>
                <w:rtl w:val="0"/>
              </w:rPr>
              <w:t xml:space="preserve">2 plastic containers per group (at least 10 ounces each) - </w:t>
            </w:r>
            <w:hyperlink r:id="rId11">
              <w:r w:rsidDel="00000000" w:rsidR="00000000" w:rsidRPr="00000000">
                <w:rPr>
                  <w:color w:val="1155cc"/>
                  <w:sz w:val="20"/>
                  <w:szCs w:val="20"/>
                  <w:u w:val="single"/>
                  <w:rtl w:val="0"/>
                </w:rPr>
                <w:t xml:space="preserve">example containers (Uline) </w:t>
              </w:r>
            </w:hyperlink>
            <w:r w:rsidDel="00000000" w:rsidR="00000000" w:rsidRPr="00000000">
              <w:rPr>
                <w:rtl w:val="0"/>
              </w:rPr>
            </w:r>
          </w:p>
          <w:p w:rsidR="00000000" w:rsidDel="00000000" w:rsidP="00000000" w:rsidRDefault="00000000" w:rsidRPr="00000000" w14:paraId="00000019">
            <w:pPr>
              <w:numPr>
                <w:ilvl w:val="0"/>
                <w:numId w:val="5"/>
              </w:numPr>
              <w:ind w:left="720" w:hanging="360"/>
              <w:rPr>
                <w:sz w:val="20"/>
                <w:szCs w:val="20"/>
              </w:rPr>
            </w:pPr>
            <w:r w:rsidDel="00000000" w:rsidR="00000000" w:rsidRPr="00000000">
              <w:rPr>
                <w:sz w:val="20"/>
                <w:szCs w:val="20"/>
                <w:rtl w:val="0"/>
              </w:rPr>
              <w:t xml:space="preserve">Table salt</w:t>
            </w:r>
          </w:p>
          <w:p w:rsidR="00000000" w:rsidDel="00000000" w:rsidP="00000000" w:rsidRDefault="00000000" w:rsidRPr="00000000" w14:paraId="0000001A">
            <w:pPr>
              <w:numPr>
                <w:ilvl w:val="0"/>
                <w:numId w:val="5"/>
              </w:numPr>
              <w:ind w:left="720" w:hanging="360"/>
              <w:rPr>
                <w:sz w:val="20"/>
                <w:szCs w:val="20"/>
              </w:rPr>
            </w:pPr>
            <w:r w:rsidDel="00000000" w:rsidR="00000000" w:rsidRPr="00000000">
              <w:rPr>
                <w:sz w:val="20"/>
                <w:szCs w:val="20"/>
                <w:rtl w:val="0"/>
              </w:rPr>
              <w:t xml:space="preserve">Tap water</w:t>
            </w:r>
          </w:p>
          <w:p w:rsidR="00000000" w:rsidDel="00000000" w:rsidP="00000000" w:rsidRDefault="00000000" w:rsidRPr="00000000" w14:paraId="0000001B">
            <w:pPr>
              <w:numPr>
                <w:ilvl w:val="0"/>
                <w:numId w:val="5"/>
              </w:numPr>
              <w:ind w:left="720" w:hanging="360"/>
              <w:rPr>
                <w:sz w:val="20"/>
                <w:szCs w:val="20"/>
              </w:rPr>
            </w:pPr>
            <w:r w:rsidDel="00000000" w:rsidR="00000000" w:rsidRPr="00000000">
              <w:rPr>
                <w:sz w:val="20"/>
                <w:szCs w:val="20"/>
                <w:rtl w:val="0"/>
              </w:rPr>
              <w:t xml:space="preserve">Food coloring (preferably darker colors like blue and green)</w:t>
            </w:r>
          </w:p>
          <w:p w:rsidR="00000000" w:rsidDel="00000000" w:rsidP="00000000" w:rsidRDefault="00000000" w:rsidRPr="00000000" w14:paraId="0000001C">
            <w:pPr>
              <w:numPr>
                <w:ilvl w:val="0"/>
                <w:numId w:val="5"/>
              </w:numPr>
              <w:ind w:left="720" w:hanging="360"/>
              <w:rPr>
                <w:sz w:val="20"/>
                <w:szCs w:val="20"/>
              </w:rPr>
            </w:pPr>
            <w:r w:rsidDel="00000000" w:rsidR="00000000" w:rsidRPr="00000000">
              <w:rPr>
                <w:sz w:val="20"/>
                <w:szCs w:val="20"/>
                <w:rtl w:val="0"/>
              </w:rPr>
              <w:t xml:space="preserve">Spoons/stir sticks</w:t>
            </w:r>
          </w:p>
          <w:p w:rsidR="00000000" w:rsidDel="00000000" w:rsidP="00000000" w:rsidRDefault="00000000" w:rsidRPr="00000000" w14:paraId="0000001D">
            <w:pPr>
              <w:numPr>
                <w:ilvl w:val="0"/>
                <w:numId w:val="5"/>
              </w:numPr>
              <w:ind w:left="720" w:hanging="360"/>
              <w:rPr>
                <w:sz w:val="20"/>
                <w:szCs w:val="20"/>
              </w:rPr>
            </w:pPr>
            <w:r w:rsidDel="00000000" w:rsidR="00000000" w:rsidRPr="00000000">
              <w:rPr>
                <w:sz w:val="20"/>
                <w:szCs w:val="20"/>
                <w:rtl w:val="0"/>
              </w:rPr>
              <w:t xml:space="preserve">Labeling tape (or anything to label the containers)</w:t>
            </w:r>
          </w:p>
          <w:p w:rsidR="00000000" w:rsidDel="00000000" w:rsidP="00000000" w:rsidRDefault="00000000" w:rsidRPr="00000000" w14:paraId="0000001E">
            <w:pPr>
              <w:numPr>
                <w:ilvl w:val="0"/>
                <w:numId w:val="5"/>
              </w:numPr>
              <w:ind w:left="720" w:hanging="360"/>
              <w:rPr>
                <w:sz w:val="20"/>
                <w:szCs w:val="20"/>
              </w:rPr>
            </w:pPr>
            <w:r w:rsidDel="00000000" w:rsidR="00000000" w:rsidRPr="00000000">
              <w:rPr>
                <w:sz w:val="20"/>
                <w:szCs w:val="20"/>
                <w:rtl w:val="0"/>
              </w:rPr>
              <w:t xml:space="preserve">Optional: shallow bins for each group so it can capture melted water and evade messes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Material Preparation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numPr>
                <w:ilvl w:val="0"/>
                <w:numId w:val="1"/>
              </w:numPr>
              <w:spacing w:line="240" w:lineRule="auto"/>
              <w:ind w:left="720" w:hanging="360"/>
              <w:rPr>
                <w:sz w:val="20"/>
                <w:szCs w:val="20"/>
              </w:rPr>
            </w:pPr>
            <w:r w:rsidDel="00000000" w:rsidR="00000000" w:rsidRPr="00000000">
              <w:rPr>
                <w:sz w:val="20"/>
                <w:szCs w:val="20"/>
                <w:rtl w:val="0"/>
              </w:rPr>
              <w:t xml:space="preserve">Test links to</w:t>
            </w:r>
            <w:hyperlink r:id="rId12">
              <w:r w:rsidDel="00000000" w:rsidR="00000000" w:rsidRPr="00000000">
                <w:rPr>
                  <w:color w:val="1155cc"/>
                  <w:sz w:val="20"/>
                  <w:szCs w:val="20"/>
                  <w:u w:val="single"/>
                  <w:rtl w:val="0"/>
                </w:rPr>
                <w:t xml:space="preserve"> Sea Ice PPT</w:t>
              </w:r>
            </w:hyperlink>
            <w:r w:rsidDel="00000000" w:rsidR="00000000" w:rsidRPr="00000000">
              <w:rPr>
                <w:rtl w:val="0"/>
              </w:rPr>
            </w:r>
          </w:p>
          <w:p w:rsidR="00000000" w:rsidDel="00000000" w:rsidP="00000000" w:rsidRDefault="00000000" w:rsidRPr="00000000" w14:paraId="00000021">
            <w:pPr>
              <w:widowControl w:val="0"/>
              <w:numPr>
                <w:ilvl w:val="0"/>
                <w:numId w:val="1"/>
              </w:numPr>
              <w:spacing w:line="240" w:lineRule="auto"/>
              <w:ind w:left="720" w:hanging="360"/>
              <w:rPr>
                <w:sz w:val="20"/>
                <w:szCs w:val="20"/>
              </w:rPr>
            </w:pPr>
            <w:r w:rsidDel="00000000" w:rsidR="00000000" w:rsidRPr="00000000">
              <w:rPr>
                <w:sz w:val="20"/>
                <w:szCs w:val="20"/>
                <w:rtl w:val="0"/>
              </w:rPr>
              <w:t xml:space="preserve">Set up prior to main experiment:</w:t>
            </w:r>
          </w:p>
          <w:p w:rsidR="00000000" w:rsidDel="00000000" w:rsidP="00000000" w:rsidRDefault="00000000" w:rsidRPr="00000000" w14:paraId="00000022">
            <w:pPr>
              <w:widowControl w:val="0"/>
              <w:numPr>
                <w:ilvl w:val="1"/>
                <w:numId w:val="1"/>
              </w:numPr>
              <w:spacing w:line="240" w:lineRule="auto"/>
              <w:ind w:left="1440" w:hanging="360"/>
              <w:rPr>
                <w:sz w:val="20"/>
                <w:szCs w:val="20"/>
              </w:rPr>
            </w:pPr>
            <w:r w:rsidDel="00000000" w:rsidR="00000000" w:rsidRPr="00000000">
              <w:rPr>
                <w:sz w:val="20"/>
                <w:szCs w:val="20"/>
                <w:rtl w:val="0"/>
              </w:rPr>
              <w:t xml:space="preserve">Pitchers</w:t>
            </w:r>
          </w:p>
          <w:p w:rsidR="00000000" w:rsidDel="00000000" w:rsidP="00000000" w:rsidRDefault="00000000" w:rsidRPr="00000000" w14:paraId="00000023">
            <w:pPr>
              <w:widowControl w:val="0"/>
              <w:numPr>
                <w:ilvl w:val="1"/>
                <w:numId w:val="1"/>
              </w:numPr>
              <w:spacing w:line="240" w:lineRule="auto"/>
              <w:ind w:left="1440" w:hanging="360"/>
              <w:rPr>
                <w:sz w:val="20"/>
                <w:szCs w:val="20"/>
              </w:rPr>
            </w:pPr>
            <w:r w:rsidDel="00000000" w:rsidR="00000000" w:rsidRPr="00000000">
              <w:rPr>
                <w:sz w:val="20"/>
                <w:szCs w:val="20"/>
                <w:rtl w:val="0"/>
              </w:rPr>
              <w:t xml:space="preserve">Table Salt (recommended: Kosher Salt)</w:t>
            </w:r>
          </w:p>
          <w:p w:rsidR="00000000" w:rsidDel="00000000" w:rsidP="00000000" w:rsidRDefault="00000000" w:rsidRPr="00000000" w14:paraId="00000024">
            <w:pPr>
              <w:widowControl w:val="0"/>
              <w:numPr>
                <w:ilvl w:val="1"/>
                <w:numId w:val="1"/>
              </w:numPr>
              <w:spacing w:line="240" w:lineRule="auto"/>
              <w:ind w:left="1440" w:hanging="360"/>
              <w:rPr>
                <w:sz w:val="20"/>
                <w:szCs w:val="20"/>
              </w:rPr>
            </w:pPr>
            <w:r w:rsidDel="00000000" w:rsidR="00000000" w:rsidRPr="00000000">
              <w:rPr>
                <w:sz w:val="20"/>
                <w:szCs w:val="20"/>
                <w:rtl w:val="0"/>
              </w:rPr>
              <w:t xml:space="preserve">Tap Water</w:t>
            </w:r>
          </w:p>
          <w:p w:rsidR="00000000" w:rsidDel="00000000" w:rsidP="00000000" w:rsidRDefault="00000000" w:rsidRPr="00000000" w14:paraId="00000025">
            <w:pPr>
              <w:widowControl w:val="0"/>
              <w:numPr>
                <w:ilvl w:val="1"/>
                <w:numId w:val="1"/>
              </w:numPr>
              <w:spacing w:line="240" w:lineRule="auto"/>
              <w:ind w:left="1440" w:hanging="360"/>
              <w:rPr>
                <w:sz w:val="20"/>
                <w:szCs w:val="20"/>
              </w:rPr>
            </w:pPr>
            <w:r w:rsidDel="00000000" w:rsidR="00000000" w:rsidRPr="00000000">
              <w:rPr>
                <w:sz w:val="20"/>
                <w:szCs w:val="20"/>
                <w:rtl w:val="0"/>
              </w:rPr>
              <w:t xml:space="preserve">Measuring cup </w:t>
            </w:r>
          </w:p>
          <w:p w:rsidR="00000000" w:rsidDel="00000000" w:rsidP="00000000" w:rsidRDefault="00000000" w:rsidRPr="00000000" w14:paraId="00000026">
            <w:pPr>
              <w:widowControl w:val="0"/>
              <w:numPr>
                <w:ilvl w:val="1"/>
                <w:numId w:val="1"/>
              </w:numPr>
              <w:spacing w:line="240" w:lineRule="auto"/>
              <w:ind w:left="1440" w:hanging="360"/>
              <w:rPr>
                <w:sz w:val="20"/>
                <w:szCs w:val="20"/>
              </w:rPr>
            </w:pPr>
            <w:r w:rsidDel="00000000" w:rsidR="00000000" w:rsidRPr="00000000">
              <w:rPr>
                <w:sz w:val="20"/>
                <w:szCs w:val="20"/>
                <w:rtl w:val="0"/>
              </w:rPr>
              <w:t xml:space="preserve">Food coloring</w:t>
            </w:r>
          </w:p>
          <w:p w:rsidR="00000000" w:rsidDel="00000000" w:rsidP="00000000" w:rsidRDefault="00000000" w:rsidRPr="00000000" w14:paraId="00000027">
            <w:pPr>
              <w:widowControl w:val="0"/>
              <w:numPr>
                <w:ilvl w:val="1"/>
                <w:numId w:val="1"/>
              </w:numPr>
              <w:spacing w:line="240" w:lineRule="auto"/>
              <w:ind w:left="1440" w:hanging="360"/>
              <w:rPr>
                <w:sz w:val="20"/>
                <w:szCs w:val="20"/>
              </w:rPr>
            </w:pPr>
            <w:r w:rsidDel="00000000" w:rsidR="00000000" w:rsidRPr="00000000">
              <w:rPr>
                <w:sz w:val="20"/>
                <w:szCs w:val="20"/>
                <w:rtl w:val="0"/>
              </w:rPr>
              <w:t xml:space="preserve">Labeling tape (or anything to label the contains)</w:t>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sz w:val="20"/>
                <w:szCs w:val="20"/>
              </w:rPr>
            </w:pPr>
            <w:r w:rsidDel="00000000" w:rsidR="00000000" w:rsidRPr="00000000">
              <w:rPr>
                <w:sz w:val="20"/>
                <w:szCs w:val="20"/>
                <w:rtl w:val="0"/>
              </w:rPr>
              <w:t xml:space="preserve">Print out Sea Ice Worksheet</w:t>
            </w:r>
          </w:p>
        </w:tc>
      </w:tr>
    </w:tbl>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Set Up - Prepare the Ice Cores </w:t>
      </w:r>
    </w:p>
    <w:p w:rsidR="00000000" w:rsidDel="00000000" w:rsidP="00000000" w:rsidRDefault="00000000" w:rsidRPr="00000000" w14:paraId="0000002B">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-12699</wp:posOffset>
                </wp:positionV>
                <wp:extent cx="5972175" cy="54491"/>
                <wp:effectExtent b="0" l="0" r="0" t="0"/>
                <wp:wrapSquare wrapText="bothSides" distB="0" distT="0" distL="0" distR="0"/>
                <wp:docPr id="7" name=""/>
                <a:graphic>
                  <a:graphicData uri="http://schemas.microsoft.com/office/word/2010/wordprocessingShape">
                    <wps:wsp>
                      <wps:cNvCnPr/>
                      <wps:spPr>
                        <a:xfrm flipH="1" rot="10800000">
                          <a:off x="2080800" y="3775050"/>
                          <a:ext cx="6530400" cy="9900"/>
                        </a:xfrm>
                        <a:prstGeom prst="straightConnector1">
                          <a:avLst/>
                        </a:prstGeom>
                        <a:noFill/>
                        <a:ln cap="flat" cmpd="sng" w="28575">
                          <a:solidFill>
                            <a:srgbClr val="3D85C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-12699</wp:posOffset>
                </wp:positionV>
                <wp:extent cx="5972175" cy="54491"/>
                <wp:effectExtent b="0" l="0" r="0" t="0"/>
                <wp:wrapSquare wrapText="bothSides" distB="0" distT="0" distL="0" distR="0"/>
                <wp:docPr id="7"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972175" cy="54491"/>
                        </a:xfrm>
                        <a:prstGeom prst="rect"/>
                        <a:ln/>
                      </pic:spPr>
                    </pic:pic>
                  </a:graphicData>
                </a:graphic>
              </wp:anchor>
            </w:drawing>
          </mc:Fallback>
        </mc:AlternateContent>
      </w:r>
    </w:p>
    <w:p w:rsidR="00000000" w:rsidDel="00000000" w:rsidP="00000000" w:rsidRDefault="00000000" w:rsidRPr="00000000" w14:paraId="0000002C">
      <w:pPr>
        <w:ind w:left="0" w:firstLine="0"/>
        <w:rPr/>
      </w:pPr>
      <w:r w:rsidDel="00000000" w:rsidR="00000000" w:rsidRPr="00000000">
        <w:rPr>
          <w:rtl w:val="0"/>
        </w:rPr>
        <w:t xml:space="preserve">For each group to learn about the quantitative and qualitative attributes of sea ice, saltwater must be made in advance. Be sure to make enough saltwater for each group to have 1 container. </w:t>
      </w:r>
      <w:r w:rsidDel="00000000" w:rsidR="00000000" w:rsidRPr="00000000">
        <w:rPr>
          <w:i w:val="1"/>
          <w:rtl w:val="0"/>
        </w:rPr>
        <w:t xml:space="preserve">Tip: Consider how many students and groups you will have. We recommend groups of 4-5 students </w:t>
      </w:r>
      <w:r w:rsidDel="00000000" w:rsidR="00000000" w:rsidRPr="00000000">
        <w:rPr>
          <w:rtl w:val="0"/>
        </w:rPr>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Label half of the containers “Freshwater” and half of the containers “Saltwater.”</w:t>
      </w:r>
    </w:p>
    <w:p w:rsidR="00000000" w:rsidDel="00000000" w:rsidP="00000000" w:rsidRDefault="00000000" w:rsidRPr="00000000" w14:paraId="0000002E">
      <w:pPr>
        <w:numPr>
          <w:ilvl w:val="0"/>
          <w:numId w:val="3"/>
        </w:numPr>
        <w:ind w:left="720" w:hanging="360"/>
        <w:rPr/>
      </w:pPr>
      <w:r w:rsidDel="00000000" w:rsidR="00000000" w:rsidRPr="00000000">
        <w:rPr>
          <w:rtl w:val="0"/>
        </w:rPr>
        <w:t xml:space="preserve">Make saltwater: for each cup of warm tap water, add 1.5 teaspoons for each cup of water. </w:t>
      </w:r>
    </w:p>
    <w:p w:rsidR="00000000" w:rsidDel="00000000" w:rsidP="00000000" w:rsidRDefault="00000000" w:rsidRPr="00000000" w14:paraId="0000002F">
      <w:pPr>
        <w:numPr>
          <w:ilvl w:val="0"/>
          <w:numId w:val="3"/>
        </w:numPr>
        <w:ind w:left="720" w:hanging="360"/>
        <w:rPr/>
      </w:pPr>
      <w:r w:rsidDel="00000000" w:rsidR="00000000" w:rsidRPr="00000000">
        <w:rPr>
          <w:rtl w:val="0"/>
        </w:rPr>
        <w:t xml:space="preserve">Distribute the saltwater and freshwater into the appropriately labeled containers. Make sure there is room in the container for ice to expand! Freeze until solid, do not disturb the ice while freezing. </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Instructions</w:t>
      </w:r>
      <w:r w:rsidDel="00000000" w:rsidR="00000000" w:rsidRPr="00000000">
        <w:rPr>
          <w:rtl w:val="0"/>
        </w:rPr>
      </w:r>
    </w:p>
    <w:p w:rsidR="00000000" w:rsidDel="00000000" w:rsidP="00000000" w:rsidRDefault="00000000" w:rsidRPr="00000000" w14:paraId="00000033">
      <w:pPr>
        <w:numPr>
          <w:ilvl w:val="0"/>
          <w:numId w:val="4"/>
        </w:numPr>
        <w:ind w:left="720" w:hanging="360"/>
        <w:rPr/>
      </w:pPr>
      <w:r w:rsidDel="00000000" w:rsidR="00000000" w:rsidRPr="00000000">
        <w:rPr>
          <w:rtl w:val="0"/>
        </w:rPr>
        <w:t xml:space="preserve">As a class go through the </w:t>
      </w:r>
      <w:hyperlink r:id="rId14">
        <w:r w:rsidDel="00000000" w:rsidR="00000000" w:rsidRPr="00000000">
          <w:rPr>
            <w:color w:val="1155cc"/>
            <w:u w:val="single"/>
            <w:rtl w:val="0"/>
          </w:rPr>
          <w:t xml:space="preserve">Sea Ice PPT </w:t>
        </w:r>
      </w:hyperlink>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-12699</wp:posOffset>
                </wp:positionV>
                <wp:extent cx="5972175" cy="54491"/>
                <wp:effectExtent b="0" l="0" r="0" t="0"/>
                <wp:wrapSquare wrapText="bothSides" distB="0" distT="0" distL="0" distR="0"/>
                <wp:docPr id="9" name=""/>
                <a:graphic>
                  <a:graphicData uri="http://schemas.microsoft.com/office/word/2010/wordprocessingShape">
                    <wps:wsp>
                      <wps:cNvCnPr/>
                      <wps:spPr>
                        <a:xfrm flipH="1" rot="10800000">
                          <a:off x="2080800" y="3775050"/>
                          <a:ext cx="6530400" cy="9900"/>
                        </a:xfrm>
                        <a:prstGeom prst="straightConnector1">
                          <a:avLst/>
                        </a:prstGeom>
                        <a:noFill/>
                        <a:ln cap="flat" cmpd="sng" w="28575">
                          <a:solidFill>
                            <a:srgbClr val="3D85C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-12699</wp:posOffset>
                </wp:positionV>
                <wp:extent cx="5972175" cy="54491"/>
                <wp:effectExtent b="0" l="0" r="0" t="0"/>
                <wp:wrapSquare wrapText="bothSides" distB="0" distT="0" distL="0" distR="0"/>
                <wp:docPr id="9"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5972175" cy="54491"/>
                        </a:xfrm>
                        <a:prstGeom prst="rect"/>
                        <a:ln/>
                      </pic:spPr>
                    </pic:pic>
                  </a:graphicData>
                </a:graphic>
              </wp:anchor>
            </w:drawing>
          </mc:Fallback>
        </mc:AlternateContent>
      </w:r>
    </w:p>
    <w:p w:rsidR="00000000" w:rsidDel="00000000" w:rsidP="00000000" w:rsidRDefault="00000000" w:rsidRPr="00000000" w14:paraId="00000034">
      <w:pPr>
        <w:numPr>
          <w:ilvl w:val="0"/>
          <w:numId w:val="4"/>
        </w:numPr>
        <w:ind w:left="720" w:hanging="360"/>
        <w:rPr/>
      </w:pPr>
      <w:r w:rsidDel="00000000" w:rsidR="00000000" w:rsidRPr="00000000">
        <w:rPr>
          <w:rtl w:val="0"/>
        </w:rPr>
        <w:t xml:space="preserve">At the end of the presentation, introduce the melting ice core activity. Have students think about the differences between the freshwater and saltwater ice they are about to observe. Have them write down their hypotheses of what will happen as the ice cores melt on their worksheet.  </w:t>
      </w:r>
    </w:p>
    <w:p w:rsidR="00000000" w:rsidDel="00000000" w:rsidP="00000000" w:rsidRDefault="00000000" w:rsidRPr="00000000" w14:paraId="00000035">
      <w:pPr>
        <w:widowControl w:val="0"/>
        <w:numPr>
          <w:ilvl w:val="0"/>
          <w:numId w:val="4"/>
        </w:numPr>
        <w:spacing w:line="240" w:lineRule="auto"/>
        <w:ind w:left="720" w:hanging="360"/>
        <w:rPr/>
      </w:pPr>
      <w:r w:rsidDel="00000000" w:rsidR="00000000" w:rsidRPr="00000000">
        <w:rPr>
          <w:rtl w:val="0"/>
        </w:rPr>
        <w:t xml:space="preserve">Divide students into groups and have each group write down their hypotheses on the worksheet. </w:t>
      </w:r>
    </w:p>
    <w:p w:rsidR="00000000" w:rsidDel="00000000" w:rsidP="00000000" w:rsidRDefault="00000000" w:rsidRPr="00000000" w14:paraId="00000036">
      <w:pPr>
        <w:widowControl w:val="0"/>
        <w:numPr>
          <w:ilvl w:val="0"/>
          <w:numId w:val="4"/>
        </w:numPr>
        <w:spacing w:line="240" w:lineRule="auto"/>
        <w:ind w:left="720" w:hanging="360"/>
        <w:rPr/>
      </w:pPr>
      <w:r w:rsidDel="00000000" w:rsidR="00000000" w:rsidRPr="00000000">
        <w:rPr>
          <w:rtl w:val="0"/>
        </w:rPr>
        <w:t xml:space="preserve">Take the ice out of containers and set them next to each other. When they melt they will make a mess so it is recommended to put them in a shallow tray or sink. </w:t>
      </w:r>
    </w:p>
    <w:p w:rsidR="00000000" w:rsidDel="00000000" w:rsidP="00000000" w:rsidRDefault="00000000" w:rsidRPr="00000000" w14:paraId="00000037">
      <w:pPr>
        <w:widowControl w:val="0"/>
        <w:numPr>
          <w:ilvl w:val="0"/>
          <w:numId w:val="4"/>
        </w:numPr>
        <w:spacing w:line="240" w:lineRule="auto"/>
        <w:ind w:left="720" w:hanging="360"/>
        <w:rPr/>
      </w:pPr>
      <w:r w:rsidDel="00000000" w:rsidR="00000000" w:rsidRPr="00000000">
        <w:rPr>
          <w:rtl w:val="0"/>
        </w:rPr>
        <w:t xml:space="preserve">Add five drops of food coloring on top of the frozen freshwater and frozen saltwater.</w:t>
      </w:r>
    </w:p>
    <w:p w:rsidR="00000000" w:rsidDel="00000000" w:rsidP="00000000" w:rsidRDefault="00000000" w:rsidRPr="00000000" w14:paraId="00000038">
      <w:pPr>
        <w:widowControl w:val="0"/>
        <w:numPr>
          <w:ilvl w:val="0"/>
          <w:numId w:val="4"/>
        </w:numPr>
        <w:spacing w:line="240" w:lineRule="auto"/>
        <w:ind w:left="720" w:hanging="360"/>
        <w:rPr/>
      </w:pPr>
      <w:r w:rsidDel="00000000" w:rsidR="00000000" w:rsidRPr="00000000">
        <w:rPr>
          <w:rtl w:val="0"/>
        </w:rPr>
        <w:t xml:space="preserve">Have students observe what happens for a few minutes</w:t>
      </w:r>
    </w:p>
    <w:p w:rsidR="00000000" w:rsidDel="00000000" w:rsidP="00000000" w:rsidRDefault="00000000" w:rsidRPr="00000000" w14:paraId="00000039">
      <w:pPr>
        <w:widowControl w:val="0"/>
        <w:numPr>
          <w:ilvl w:val="1"/>
          <w:numId w:val="4"/>
        </w:numPr>
        <w:spacing w:line="240" w:lineRule="auto"/>
        <w:ind w:left="1440" w:hanging="360"/>
        <w:rPr>
          <w:i w:val="1"/>
        </w:rPr>
      </w:pPr>
      <w:r w:rsidDel="00000000" w:rsidR="00000000" w:rsidRPr="00000000">
        <w:rPr>
          <w:i w:val="1"/>
          <w:rtl w:val="0"/>
        </w:rPr>
        <w:t xml:space="preserve">Students should observe brine channels that form on the saltwater, the dye should move through those brine channels, and the saltwater cube should melt quicker than freshwater</w:t>
      </w:r>
    </w:p>
    <w:p w:rsidR="00000000" w:rsidDel="00000000" w:rsidP="00000000" w:rsidRDefault="00000000" w:rsidRPr="00000000" w14:paraId="0000003A">
      <w:pPr>
        <w:widowControl w:val="0"/>
        <w:numPr>
          <w:ilvl w:val="0"/>
          <w:numId w:val="4"/>
        </w:numPr>
        <w:spacing w:line="240" w:lineRule="auto"/>
        <w:ind w:left="720" w:hanging="360"/>
        <w:rPr/>
      </w:pPr>
      <w:r w:rsidDel="00000000" w:rsidR="00000000" w:rsidRPr="00000000">
        <w:rPr>
          <w:rtl w:val="0"/>
        </w:rPr>
        <w:t xml:space="preserve">Have students answer questions and </w:t>
      </w:r>
      <w:hyperlink r:id="rId16">
        <w:r w:rsidDel="00000000" w:rsidR="00000000" w:rsidRPr="00000000">
          <w:rPr>
            <w:color w:val="1155cc"/>
            <w:u w:val="single"/>
            <w:rtl w:val="0"/>
          </w:rPr>
          <w:t xml:space="preserve">watch Jessie Creamean’s talk (YouTube)  in the PPT.</w:t>
        </w:r>
      </w:hyperlink>
      <w:r w:rsidDel="00000000" w:rsidR="00000000" w:rsidRPr="00000000">
        <w:rPr>
          <w:rtl w:val="0"/>
        </w:rPr>
        <w:t xml:space="preserve">  </w:t>
      </w:r>
    </w:p>
    <w:p w:rsidR="00000000" w:rsidDel="00000000" w:rsidP="00000000" w:rsidRDefault="00000000" w:rsidRPr="00000000" w14:paraId="0000003B">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3C">
      <w:pPr>
        <w:widowControl w:val="0"/>
        <w:spacing w:line="240" w:lineRule="auto"/>
        <w:rPr>
          <w:b w:val="1"/>
          <w:sz w:val="16"/>
          <w:szCs w:val="16"/>
        </w:rPr>
      </w:pPr>
      <w:r w:rsidDel="00000000" w:rsidR="00000000" w:rsidRPr="00000000">
        <w:rPr>
          <w:b w:val="1"/>
          <w:sz w:val="16"/>
          <w:szCs w:val="16"/>
          <w:rtl w:val="0"/>
        </w:rPr>
        <w:t xml:space="preserve">Citation:</w:t>
      </w:r>
    </w:p>
    <w:p w:rsidR="00000000" w:rsidDel="00000000" w:rsidP="00000000" w:rsidRDefault="00000000" w:rsidRPr="00000000" w14:paraId="0000003D">
      <w:pPr>
        <w:rPr/>
      </w:pPr>
      <w:r w:rsidDel="00000000" w:rsidR="00000000" w:rsidRPr="00000000">
        <w:rPr>
          <w:rtl w:val="0"/>
        </w:rPr>
      </w:r>
    </w:p>
    <w:tbl>
      <w:tblPr>
        <w:tblStyle w:val="Table2"/>
        <w:tblpPr w:leftFromText="180" w:rightFromText="180" w:topFromText="180" w:bottomFromText="180" w:vertAnchor="text" w:horzAnchor="text" w:tblpX="-135" w:tblpY="623.55957031250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cfe2f3" w:val="clear"/>
          </w:tcPr>
          <w:p w:rsidR="00000000" w:rsidDel="00000000" w:rsidP="00000000" w:rsidRDefault="00000000" w:rsidRPr="00000000" w14:paraId="0000003E">
            <w:pPr>
              <w:widowControl w:val="0"/>
              <w:spacing w:line="240" w:lineRule="auto"/>
              <w:rPr>
                <w:sz w:val="18"/>
                <w:szCs w:val="18"/>
              </w:rPr>
            </w:pPr>
            <w:r w:rsidDel="00000000" w:rsidR="00000000" w:rsidRPr="00000000">
              <w:rPr>
                <w:sz w:val="18"/>
                <w:szCs w:val="18"/>
                <w:rtl w:val="0"/>
              </w:rPr>
              <w:t xml:space="preserve">This curriculum is funded by the National Science Foundation under award number OPP-13013589.</w:t>
            </w:r>
          </w:p>
        </w:tc>
      </w:tr>
    </w:tbl>
    <w:p w:rsidR="00000000" w:rsidDel="00000000" w:rsidP="00000000" w:rsidRDefault="00000000" w:rsidRPr="00000000" w14:paraId="0000003F">
      <w:pPr>
        <w:rPr>
          <w:sz w:val="16"/>
          <w:szCs w:val="16"/>
        </w:rPr>
      </w:pPr>
      <w:r w:rsidDel="00000000" w:rsidR="00000000" w:rsidRPr="00000000">
        <w:rPr>
          <w:rFonts w:ascii="Roboto" w:cs="Roboto" w:eastAsia="Roboto" w:hAnsi="Roboto"/>
          <w:color w:val="2a2a2a"/>
          <w:sz w:val="16"/>
          <w:szCs w:val="16"/>
          <w:rtl w:val="0"/>
        </w:rPr>
        <w:t xml:space="preserve">Kyle Kinzler. (2014, July 15). When Water Gets Icy. ASU - Ask A Biologist. Retrieved August 6, 2021 from https://askabiologist.asu.edu/experiments/when-water-gets-icy</w:t>
      </w:r>
      <w:r w:rsidDel="00000000" w:rsidR="00000000" w:rsidRPr="00000000">
        <w:rPr>
          <w:rtl w:val="0"/>
        </w:rPr>
      </w:r>
    </w:p>
    <w:sectPr>
      <w:headerReference r:id="rId17" w:type="default"/>
      <w:footerReference r:id="rId18" w:type="default"/>
      <w:pgSz w:h="15840" w:w="12240" w:orient="portrait"/>
      <w:pgMar w:bottom="1440" w:top="21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line="240" w:lineRule="auto"/>
      <w:ind w:lef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104777</wp:posOffset>
          </wp:positionH>
          <wp:positionV relativeFrom="paragraph">
            <wp:posOffset>57152</wp:posOffset>
          </wp:positionV>
          <wp:extent cx="5463474" cy="414338"/>
          <wp:effectExtent b="0" l="0" r="0" t="0"/>
          <wp:wrapSquare wrapText="bothSides" distB="114300" distT="114300" distL="114300" distR="114300"/>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63474" cy="414338"/>
                  </a:xfrm>
                  <a:prstGeom prst="rect"/>
                  <a:ln/>
                </pic:spPr>
              </pic:pic>
            </a:graphicData>
          </a:graphic>
        </wp:anchor>
      </w:drawing>
    </w:r>
  </w:p>
  <w:p w:rsidR="00000000" w:rsidDel="00000000" w:rsidP="00000000" w:rsidRDefault="00000000" w:rsidRPr="00000000" w14:paraId="00000042">
    <w:pPr>
      <w:spacing w:line="240" w:lineRule="auto"/>
      <w:ind w:left="0" w:firstLine="0"/>
      <w:jc w:val="lef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sz w:val="24"/>
        <w:szCs w:val="24"/>
      </w:rPr>
    </w:pPr>
    <w:r w:rsidDel="00000000" w:rsidR="00000000" w:rsidRPr="00000000">
      <w:rPr/>
      <w:drawing>
        <wp:inline distB="114300" distT="114300" distL="114300" distR="114300">
          <wp:extent cx="5943600" cy="93980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939800"/>
                  </a:xfrm>
                  <a:prstGeom prst="rect"/>
                  <a:ln/>
                </pic:spPr>
              </pic:pic>
            </a:graphicData>
          </a:graphic>
        </wp:inline>
      </w:drawing>
    </w:r>
    <w:r w:rsidDel="00000000" w:rsidR="00000000" w:rsidRPr="00000000">
      <w:rPr>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uline.com/Product/Detail/S-22855/Jars/Clear-Round-Wide-Mouth-Plastic-Jars-24-oz-White-Cap?pricode=WB0644&amp;gadtype=pla&amp;id=S-22855&amp;gclid=CjwKCAjw4qCKBhAVEiwAkTYsPKbvJ59yIaxAXIjdX9QVmrAV0ay9CI14IklOaMNHcpE0NZyDpyYWzBoC2_IQAvD_BwE&amp;gclsrc=aw.ds" TargetMode="External"/><Relationship Id="rId10" Type="http://schemas.openxmlformats.org/officeDocument/2006/relationships/hyperlink" Target="https://www.youtube.com/watch?v=fU48MbMUdFk" TargetMode="External"/><Relationship Id="rId13" Type="http://schemas.openxmlformats.org/officeDocument/2006/relationships/image" Target="media/image4.png"/><Relationship Id="rId12" Type="http://schemas.openxmlformats.org/officeDocument/2006/relationships/hyperlink" Target="https://docs.google.com/presentation/d/1nuJATjt-VJQdGKbLPFK73mqvP38zmtZ3/edit?usp=drive_link&amp;ouid=107333355775722532212&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nuJATjt-VJQdGKbLPFK73mqvP38zmtZ3/edit?usp=drive_link&amp;ouid=107333355775722532212&amp;rtpof=true&amp;sd=true" TargetMode="External"/><Relationship Id="rId15" Type="http://schemas.openxmlformats.org/officeDocument/2006/relationships/image" Target="media/image6.png"/><Relationship Id="rId14" Type="http://schemas.openxmlformats.org/officeDocument/2006/relationships/hyperlink" Target="https://docs.google.com/presentation/d/1nuJATjt-VJQdGKbLPFK73mqvP38zmtZ3/edit?usp=drive_link&amp;ouid=102062584343604657751&amp;rtpof=true&amp;sd=true" TargetMode="External"/><Relationship Id="rId17" Type="http://schemas.openxmlformats.org/officeDocument/2006/relationships/header" Target="header1.xml"/><Relationship Id="rId16" Type="http://schemas.openxmlformats.org/officeDocument/2006/relationships/hyperlink" Target="https://www.youtube.com/watch?v=fU48MbMUdFk"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5.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YNv3Q7+WjQAIZ6B7RoKd5y61Lg==">CgMxLjA4AHIhMU16NXhZcmppNk85VW1IODNtME43ajJvMUxINzFLUVdM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